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04919" w14:textId="77777777" w:rsidR="00C51D8B" w:rsidRDefault="0048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 О ПРОВЕДЕНИИ</w:t>
      </w:r>
    </w:p>
    <w:p w14:paraId="73D0F6E1" w14:textId="77777777" w:rsidR="00C51D8B" w:rsidRDefault="0048779E">
      <w:pPr>
        <w:tabs>
          <w:tab w:val="left" w:pos="337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6D2BFA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II</w:t>
      </w:r>
      <w:r w:rsidR="006D2BFA" w:rsidRPr="006D2BF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ВСЕРОССИЙСКОГО КОНКУРСА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 xml:space="preserve">«За гранью возможного: строим будущее с 3D-печатью» </w:t>
      </w:r>
    </w:p>
    <w:p w14:paraId="329C1BC9" w14:textId="77777777" w:rsidR="00C51D8B" w:rsidRDefault="0048779E">
      <w:pPr>
        <w:tabs>
          <w:tab w:val="left" w:pos="337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 разработку ма</w:t>
      </w:r>
      <w:r w:rsidR="006D2B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лой архитектурной формы 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6D2B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декоративного оформления </w:t>
      </w:r>
      <w:r w:rsidR="0099387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зданий,</w:t>
      </w:r>
      <w:r w:rsidR="006D2B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14:paraId="29E2C636" w14:textId="77777777" w:rsidR="00C51D8B" w:rsidRDefault="0048779E">
      <w:pPr>
        <w:tabs>
          <w:tab w:val="left" w:pos="337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созданн</w:t>
      </w:r>
      <w:r w:rsidR="006D2B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ых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с помощью аддитивных технологий</w:t>
      </w:r>
    </w:p>
    <w:p w14:paraId="7BDAD770" w14:textId="77777777" w:rsidR="00C51D8B" w:rsidRDefault="0048779E">
      <w:pPr>
        <w:tabs>
          <w:tab w:val="left" w:pos="337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(для студентов архитектурно-строительных вузов)</w:t>
      </w:r>
    </w:p>
    <w:p w14:paraId="1587CB04" w14:textId="77777777" w:rsidR="00C51D8B" w:rsidRDefault="00C51D8B">
      <w:pPr>
        <w:tabs>
          <w:tab w:val="left" w:pos="3375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15841E84" w14:textId="77777777" w:rsidR="00C51D8B" w:rsidRDefault="0048779E">
      <w:pPr>
        <w:numPr>
          <w:ilvl w:val="0"/>
          <w:numId w:val="1"/>
        </w:numPr>
        <w:tabs>
          <w:tab w:val="left" w:pos="3375"/>
          <w:tab w:val="center" w:pos="5103"/>
        </w:tabs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Термины и Определения</w:t>
      </w:r>
    </w:p>
    <w:p w14:paraId="08935B10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Положение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документ, определяющий сроки, условия, порядок проведения и правила участия в Конкурсе.</w:t>
      </w:r>
    </w:p>
    <w:p w14:paraId="181935A1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мероприятие «За гранью возможного: строим будущее с 3D-печатью» (далее – Конкурс), направленный на демонстрацию взгляда молодых архитекторов, дизайнеров, ландшафтных архитекторов, студентов образовательных организаций высшего образования, а также молодых специалистов на проектирование архитектурных объектов, элементов зданий, возведенных с помощью аддитивных технологий (3д-печать); проводимое Организатором на условиях, прописанных в настоящем Положении.</w:t>
      </w:r>
    </w:p>
    <w:p w14:paraId="1A2B198A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Организаторы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 (ФГБОУ ВО «Томский государственный архитектурно-строительный университет»), юридический адрес: 634003, г. Томск, пл. Соляная, 2,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общество с ограниченной ответственностью «СМАРТБИЛДСЕРВИС» (ООО «СБС»), юридический адрес: 141623, Московская область, г. о. Клин, д.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Ногово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двлд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52,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соор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52</w:t>
      </w:r>
    </w:p>
    <w:p w14:paraId="027F7184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курсовая или иная работа, результат интеллектуального труда автора или авторского коллектива, соответствующий критериям одной из номинаций и категорий данного Конкурса, поданный к участию в Конкурсе в соответствии с условиями, описанными в настоящем Положении.</w:t>
      </w:r>
    </w:p>
    <w:p w14:paraId="6E329923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Заявк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– заполненная форма, размещенная на электронной конкурсной платформе, предназначенная для сбора информации о проекте  и его авторе или авторском коллективе.</w:t>
      </w:r>
    </w:p>
    <w:p w14:paraId="2629B8CC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Конкурсант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физическое лицо, подавшее заявку на участие в Конкурсе и соответствующее требованиям, определенным настоящим Положением.</w:t>
      </w:r>
    </w:p>
    <w:p w14:paraId="29A335DD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Участник Конкурса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конкурсант в любой из номинаций Конкурса,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чей Проект допущен Оргкомитетом к голосованию членов Жюри.</w:t>
      </w:r>
    </w:p>
    <w:p w14:paraId="75562B42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проект, поданный на участие в Конкурсе.</w:t>
      </w:r>
    </w:p>
    <w:p w14:paraId="05C68A3A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Оргкомитет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группа лиц, включающая уполномоченных представителей организаторов, куратора Конкурса, определяющих стратегическую направленность Конкурса, критерии отбора конкурсных работ, а также осуществляющих предварительный отбор заявок к участию в Конкурсе соответствующих критериям и номинациям для последующей передачи на голосование Жюри Конкурса.</w:t>
      </w:r>
    </w:p>
    <w:p w14:paraId="2CB1814D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Победитель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участник, чья конкурсная работа признана Жюри Лауреатом в соответствующей номинации Конкурса.</w:t>
      </w:r>
    </w:p>
    <w:p w14:paraId="30BA4396" w14:textId="77777777" w:rsidR="00C51D8B" w:rsidRDefault="0048779E">
      <w:pPr>
        <w:numPr>
          <w:ilvl w:val="0"/>
          <w:numId w:val="1"/>
        </w:numPr>
        <w:tabs>
          <w:tab w:val="left" w:pos="1418"/>
          <w:tab w:val="center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Жюри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группа лиц, назначаемая Организатором в целях проведения оценки Проектов и определения Победителей Конкурса.</w:t>
      </w:r>
    </w:p>
    <w:p w14:paraId="74BF9872" w14:textId="77777777" w:rsidR="00C51D8B" w:rsidRDefault="0048779E">
      <w:pPr>
        <w:numPr>
          <w:ilvl w:val="0"/>
          <w:numId w:val="1"/>
        </w:numPr>
        <w:tabs>
          <w:tab w:val="left" w:pos="141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Номинация – </w:t>
      </w:r>
      <w:r>
        <w:rPr>
          <w:rFonts w:ascii="Times New Roman" w:eastAsia="Times New Roman" w:hAnsi="Times New Roman" w:cs="Times New Roman"/>
          <w:sz w:val="24"/>
        </w:rPr>
        <w:t>раздел, в котором работы сгруппированы тематически  в соответствии с определением, указанным в настоящем Положении.</w:t>
      </w:r>
    </w:p>
    <w:p w14:paraId="75484E23" w14:textId="77777777" w:rsidR="00C51D8B" w:rsidRDefault="00C51D8B">
      <w:pPr>
        <w:tabs>
          <w:tab w:val="left" w:pos="1418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14:paraId="71EA9750" w14:textId="77777777" w:rsidR="00C51D8B" w:rsidRDefault="0048779E">
      <w:pPr>
        <w:numPr>
          <w:ilvl w:val="0"/>
          <w:numId w:val="2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14:paraId="4FBBC8FB" w14:textId="77777777" w:rsidR="00C51D8B" w:rsidRDefault="0048779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Настоящее Положение определяет цели, задачи, порядок, номинации, сроки проведения конкурса; требования к конкурсным работам, критерии отбора и оценки работ.</w:t>
      </w:r>
    </w:p>
    <w:p w14:paraId="721A14D4" w14:textId="77777777" w:rsidR="00C51D8B" w:rsidRDefault="0048779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Организатором Конкурса является 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 (ФГБОУ ВО «Томский государственный архитектурно-строительный университет»), при поддержке Общества с ограниченной ответственностью «СМАРТБИЛДСЕРВИС» (ООО «СБС»).</w:t>
      </w:r>
    </w:p>
    <w:p w14:paraId="6D9E0C70" w14:textId="77777777" w:rsidR="00C51D8B" w:rsidRDefault="0048779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участию в Конкурсе приглашаются студенты образовательных учреждений, а также молодые специалисты, занимающиеся архитектурным, дизайнерским, ландшафтным проектированием, осуществляющие свою деятельность по образовательным программам высшего образования России и стран СНГ.</w:t>
      </w:r>
    </w:p>
    <w:p w14:paraId="6350159A" w14:textId="77777777" w:rsidR="00C51D8B" w:rsidRDefault="0048779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Предметом Конкурса являются курсовые и иные работы студентов бакалавриата и магистратуры, а также молодых специалистов, относящиеся к направлениям «Архитектура», «Дизайн архитектурной среды» и «Строительство», выполненные за последний год.</w:t>
      </w:r>
    </w:p>
    <w:p w14:paraId="1259AAF6" w14:textId="77777777" w:rsidR="00C51D8B" w:rsidRDefault="004877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14:paraId="15005611" w14:textId="77777777" w:rsidR="00C51D8B" w:rsidRDefault="0048779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 проведения Конкурса</w:t>
      </w:r>
    </w:p>
    <w:p w14:paraId="48F29494" w14:textId="77777777" w:rsidR="00C51D8B" w:rsidRDefault="0048779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Популяризация возможностей аддитивных технологий в архитектуре и строительстве через демонстрацию результатов творческих проектных решений, новых идей и технологий.</w:t>
      </w:r>
    </w:p>
    <w:p w14:paraId="1D3AD9C5" w14:textId="77777777" w:rsidR="00C51D8B" w:rsidRDefault="0048779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Привлечение внимания к вопросам создания </w:t>
      </w:r>
      <w:r w:rsidR="006D2BFA">
        <w:rPr>
          <w:rFonts w:ascii="Times New Roman" w:eastAsia="Times New Roman" w:hAnsi="Times New Roman" w:cs="Times New Roman"/>
          <w:sz w:val="24"/>
          <w:shd w:val="clear" w:color="auto" w:fill="FFFFFF"/>
        </w:rPr>
        <w:t>малых архитектурных форм (МАФ)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6D2BF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декоративного оформления </w:t>
      </w:r>
      <w:r w:rsidR="00993876">
        <w:rPr>
          <w:rFonts w:ascii="Times New Roman" w:eastAsia="Times New Roman" w:hAnsi="Times New Roman" w:cs="Times New Roman"/>
          <w:sz w:val="24"/>
          <w:shd w:val="clear" w:color="auto" w:fill="FFFFFF"/>
        </w:rPr>
        <w:t>зданий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Демонстрация взгляда молодых архитекторов и дизайнеров, студентов профессиональных образовательных учреждений на проектирование и строительство объектов, созданных с помощью строительной 3д-печати.</w:t>
      </w:r>
    </w:p>
    <w:p w14:paraId="75C11289" w14:textId="77777777" w:rsidR="00C51D8B" w:rsidRDefault="0048779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Повышение уровня профессиональной подготовки будущих специалистов и их навыков в проектной деятельности.</w:t>
      </w:r>
    </w:p>
    <w:p w14:paraId="0AF105E9" w14:textId="77777777" w:rsidR="00C51D8B" w:rsidRDefault="0048779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активно</w:t>
      </w:r>
      <w:r w:rsidR="006D2BF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й жизненной позиции у молодежи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созданию комфортной среды проживания.</w:t>
      </w:r>
    </w:p>
    <w:p w14:paraId="5B7C8419" w14:textId="77777777" w:rsidR="00C51D8B" w:rsidRDefault="00C51D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52E4A5B9" w14:textId="77777777" w:rsidR="00C51D8B" w:rsidRDefault="0048779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Конкурса</w:t>
      </w:r>
    </w:p>
    <w:p w14:paraId="28B6809A" w14:textId="77777777" w:rsidR="00C51D8B" w:rsidRDefault="0048779E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проведения Конкурса</w:t>
      </w:r>
      <w:r w:rsidR="006D2BF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создается Оргкомитет, который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поручению Организатора Конкурса:</w:t>
      </w:r>
    </w:p>
    <w:p w14:paraId="7C7057FA" w14:textId="77777777" w:rsidR="00C51D8B" w:rsidRDefault="00487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осуществляет:</w:t>
      </w:r>
    </w:p>
    <w:p w14:paraId="7CEC0F52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проведение Конкурса;</w:t>
      </w:r>
    </w:p>
    <w:p w14:paraId="0714C696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разработку необходимой документации;</w:t>
      </w:r>
    </w:p>
    <w:p w14:paraId="43131D77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информирование о Конкурсе всех заинтересованных лиц;</w:t>
      </w:r>
    </w:p>
    <w:p w14:paraId="4F5E482E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сбор участников, подготовку материалов Конкурса;</w:t>
      </w:r>
    </w:p>
    <w:p w14:paraId="6F03E067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разработку критериев оценки конкурсных работ;</w:t>
      </w:r>
    </w:p>
    <w:p w14:paraId="02C4CB81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отбор конкурсных работ участников по нескольким номинациям;</w:t>
      </w:r>
    </w:p>
    <w:p w14:paraId="52BFBF8C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состава экспертного жюри Конкурса;</w:t>
      </w:r>
    </w:p>
    <w:p w14:paraId="212433BB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организацию работы экспертного жюри;</w:t>
      </w:r>
    </w:p>
    <w:p w14:paraId="04E15D8F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награждение призеров, победителей и лауреатов Конкурса;</w:t>
      </w:r>
    </w:p>
    <w:p w14:paraId="54CEFB82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выпуск электронного каталога Конкурса (галереи конкурсных работ);</w:t>
      </w:r>
    </w:p>
    <w:p w14:paraId="23938BC9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услуги по изготовлению демонстрационных планшетов, отражающих конкурсные работы участников;</w:t>
      </w:r>
    </w:p>
    <w:p w14:paraId="6E666486" w14:textId="77777777" w:rsidR="00C51D8B" w:rsidRDefault="0048779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размеще</w:t>
      </w:r>
      <w:r w:rsidR="006D2BFA">
        <w:rPr>
          <w:rFonts w:ascii="Times New Roman" w:eastAsia="Times New Roman" w:hAnsi="Times New Roman" w:cs="Times New Roman"/>
          <w:sz w:val="24"/>
          <w:shd w:val="clear" w:color="auto" w:fill="FFFFFF"/>
        </w:rPr>
        <w:t>ние экспозиции работ победителей конкурса.</w:t>
      </w:r>
    </w:p>
    <w:p w14:paraId="692B65F5" w14:textId="77777777" w:rsidR="00C51D8B" w:rsidRDefault="00C51D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0F35CD1" w14:textId="77777777" w:rsidR="00C51D8B" w:rsidRDefault="00487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имеет право:</w:t>
      </w:r>
    </w:p>
    <w:p w14:paraId="533C9E95" w14:textId="77777777" w:rsidR="00C51D8B" w:rsidRDefault="0048779E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замену или дополнение номинаций;</w:t>
      </w:r>
    </w:p>
    <w:p w14:paraId="579CA01B" w14:textId="77777777" w:rsidR="00C51D8B" w:rsidRDefault="0048779E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не допустить работу, предоставленную к участию в Конкурсе, если она не соответствует требованиям, указанным в настоящем Положении; имеет низкое художественное или техническое качество; противоречит законодательству Российской Федерации;</w:t>
      </w:r>
    </w:p>
    <w:p w14:paraId="2EB70DD1" w14:textId="77777777" w:rsidR="00C51D8B" w:rsidRDefault="0048779E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вручать специальные дипломы лауреатов участникам, не отмеченным жюри Конкурса;</w:t>
      </w:r>
    </w:p>
    <w:p w14:paraId="3F99D4E1" w14:textId="77777777" w:rsidR="00C51D8B" w:rsidRDefault="00487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на использование конкурсных работ в некоммерческих целях (популяризация и пропаганда Конкурса) без дополнительного согласия участников Конкурса, в том числе для размещения в СМИ;</w:t>
      </w:r>
    </w:p>
    <w:p w14:paraId="0B88A04C" w14:textId="77777777" w:rsidR="00C51D8B" w:rsidRDefault="00C5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37A2DF2" w14:textId="77777777" w:rsidR="00C51D8B" w:rsidRDefault="00487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освещает:</w:t>
      </w:r>
    </w:p>
    <w:p w14:paraId="51416871" w14:textId="77777777" w:rsidR="00C51D8B" w:rsidRDefault="00487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мероприятия Конкурса в средствах массовой информации, на сайте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"https://tsuab.ru/"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tsuab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"https://tsuab.ru/"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.ru/</w:t>
        </w:r>
      </w:hyperlink>
      <w:r>
        <w:rPr>
          <w:rFonts w:ascii="Times New Roman" w:eastAsia="Times New Roman" w:hAnsi="Times New Roman" w:cs="Times New Roman"/>
          <w:sz w:val="24"/>
        </w:rPr>
        <w:t>, информационных партнеров Конкурса и в социальных сетях.</w:t>
      </w:r>
    </w:p>
    <w:p w14:paraId="5550947C" w14:textId="77777777" w:rsidR="00C51D8B" w:rsidRDefault="00C5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0F5D464C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и сроки проведения Конкурса</w:t>
      </w:r>
    </w:p>
    <w:p w14:paraId="085E7EA5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13 </w:t>
      </w:r>
      <w:r w:rsidR="006D2B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6D2B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2025 года.</w:t>
      </w:r>
    </w:p>
    <w:p w14:paraId="2C2D39CA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Прием заявок осуществляется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 13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2025 года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электронном формате. </w:t>
      </w:r>
    </w:p>
    <w:p w14:paraId="5E0EB68C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Проведение вводного семинарского занятия (знакомство с технологией)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 13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 1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2025 года.</w:t>
      </w:r>
    </w:p>
    <w:p w14:paraId="757E1397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Прием конкурсных работ до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24:00 13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2025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</w:t>
      </w:r>
    </w:p>
    <w:p w14:paraId="00C275EE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Работа конкурсного жюри </w:t>
      </w:r>
      <w:r w:rsidR="001768F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14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27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года.</w:t>
      </w:r>
    </w:p>
    <w:p w14:paraId="3F32D87E" w14:textId="77777777" w:rsidR="00C51D8B" w:rsidRDefault="0048779E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Оглаше</w:t>
      </w:r>
      <w:r w:rsidR="001768FE">
        <w:rPr>
          <w:rFonts w:ascii="Times New Roman" w:eastAsia="Times New Roman" w:hAnsi="Times New Roman" w:cs="Times New Roman"/>
          <w:sz w:val="24"/>
          <w:shd w:val="clear" w:color="auto" w:fill="FFFFFF"/>
        </w:rPr>
        <w:t>ние (публикация) итого конкурса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состоится в срок до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27 </w:t>
      </w:r>
      <w:r w:rsidR="001768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2025 года.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Определение даты </w:t>
      </w:r>
      <w:r w:rsidR="001768F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церемонии награждения победителей и призеров Конкурса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осуществляется Оргкомитетом Конкурса. </w:t>
      </w:r>
    </w:p>
    <w:p w14:paraId="1CA839FC" w14:textId="77777777" w:rsidR="00C51D8B" w:rsidRDefault="00C51D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CC5402D" w14:textId="77777777" w:rsidR="00C51D8B" w:rsidRDefault="0048779E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Номинации Конкурса по направлению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="001768FE">
        <w:rPr>
          <w:rFonts w:ascii="Times New Roman" w:eastAsia="Times New Roman" w:hAnsi="Times New Roman" w:cs="Times New Roman"/>
          <w:b/>
          <w:sz w:val="24"/>
        </w:rPr>
        <w:t>Малая архитектурная форма</w:t>
      </w:r>
      <w:r>
        <w:rPr>
          <w:rFonts w:ascii="Times New Roman" w:eastAsia="Times New Roman" w:hAnsi="Times New Roman" w:cs="Times New Roman"/>
          <w:b/>
          <w:sz w:val="24"/>
        </w:rPr>
        <w:t>»:</w:t>
      </w:r>
    </w:p>
    <w:p w14:paraId="363BF110" w14:textId="77777777" w:rsidR="00C51D8B" w:rsidRPr="00993876" w:rsidRDefault="001768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3876">
        <w:rPr>
          <w:rFonts w:ascii="Times New Roman" w:eastAsia="Times New Roman" w:hAnsi="Times New Roman" w:cs="Times New Roman"/>
          <w:sz w:val="24"/>
        </w:rPr>
        <w:t>Садово-парковая архитектура</w:t>
      </w:r>
      <w:r w:rsidR="0048779E" w:rsidRPr="00993876">
        <w:rPr>
          <w:rFonts w:ascii="Times New Roman" w:eastAsia="Times New Roman" w:hAnsi="Times New Roman" w:cs="Times New Roman"/>
          <w:sz w:val="24"/>
        </w:rPr>
        <w:t xml:space="preserve"> </w:t>
      </w:r>
      <w:r w:rsidR="00B01D01" w:rsidRPr="00993876">
        <w:rPr>
          <w:rFonts w:ascii="Times New Roman" w:eastAsia="Times New Roman" w:hAnsi="Times New Roman" w:cs="Times New Roman"/>
          <w:sz w:val="24"/>
        </w:rPr>
        <w:t>(</w:t>
      </w:r>
      <w:r w:rsidRPr="00993876">
        <w:rPr>
          <w:rFonts w:ascii="Times New Roman" w:eastAsia="Times New Roman" w:hAnsi="Times New Roman" w:cs="Times New Roman"/>
          <w:sz w:val="24"/>
        </w:rPr>
        <w:t>беседка, ротонда, пергола, вазон</w:t>
      </w:r>
      <w:r w:rsidR="00B01D01" w:rsidRPr="00993876">
        <w:rPr>
          <w:rFonts w:ascii="Times New Roman" w:eastAsia="Times New Roman" w:hAnsi="Times New Roman" w:cs="Times New Roman"/>
          <w:sz w:val="24"/>
        </w:rPr>
        <w:t xml:space="preserve">, скульптура, скамья – </w:t>
      </w:r>
      <w:r w:rsidR="005B105C">
        <w:rPr>
          <w:rFonts w:ascii="Times New Roman" w:eastAsia="Times New Roman" w:hAnsi="Times New Roman" w:cs="Times New Roman"/>
          <w:sz w:val="24"/>
        </w:rPr>
        <w:t xml:space="preserve">и другие </w:t>
      </w:r>
      <w:r w:rsidR="00B01D01" w:rsidRPr="00993876">
        <w:rPr>
          <w:rFonts w:ascii="Times New Roman" w:eastAsia="Times New Roman" w:hAnsi="Times New Roman" w:cs="Times New Roman"/>
          <w:sz w:val="24"/>
        </w:rPr>
        <w:t>объекты, созданные с помощью аддитивных технологий).</w:t>
      </w:r>
    </w:p>
    <w:p w14:paraId="349BD040" w14:textId="77777777" w:rsidR="00C51D8B" w:rsidRPr="00B01D01" w:rsidRDefault="00B01D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3876">
        <w:rPr>
          <w:rFonts w:ascii="Times New Roman" w:eastAsia="Times New Roman" w:hAnsi="Times New Roman" w:cs="Times New Roman"/>
          <w:sz w:val="24"/>
        </w:rPr>
        <w:t>Объект общественного назначения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01D01">
        <w:rPr>
          <w:rFonts w:ascii="Times New Roman" w:eastAsia="Times New Roman" w:hAnsi="Times New Roman" w:cs="Times New Roman"/>
          <w:sz w:val="24"/>
        </w:rPr>
        <w:t>(киоск</w:t>
      </w:r>
      <w:r>
        <w:rPr>
          <w:rFonts w:ascii="Times New Roman" w:eastAsia="Times New Roman" w:hAnsi="Times New Roman" w:cs="Times New Roman"/>
          <w:sz w:val="24"/>
        </w:rPr>
        <w:t>, остановочный павильон</w:t>
      </w:r>
      <w:r w:rsidR="0048779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детский игровой комплекс – </w:t>
      </w:r>
      <w:r w:rsidR="005B105C">
        <w:rPr>
          <w:rFonts w:ascii="Times New Roman" w:eastAsia="Times New Roman" w:hAnsi="Times New Roman" w:cs="Times New Roman"/>
          <w:sz w:val="24"/>
        </w:rPr>
        <w:t xml:space="preserve">и другие </w:t>
      </w:r>
      <w:r>
        <w:rPr>
          <w:rFonts w:ascii="Times New Roman" w:eastAsia="Times New Roman" w:hAnsi="Times New Roman" w:cs="Times New Roman"/>
          <w:sz w:val="24"/>
        </w:rPr>
        <w:t xml:space="preserve">объекты, </w:t>
      </w:r>
      <w:r w:rsidR="0048779E">
        <w:rPr>
          <w:rFonts w:ascii="Times New Roman" w:eastAsia="Times New Roman" w:hAnsi="Times New Roman" w:cs="Times New Roman"/>
          <w:sz w:val="24"/>
        </w:rPr>
        <w:t>созданны</w:t>
      </w:r>
      <w:r>
        <w:rPr>
          <w:rFonts w:ascii="Times New Roman" w:eastAsia="Times New Roman" w:hAnsi="Times New Roman" w:cs="Times New Roman"/>
          <w:sz w:val="24"/>
        </w:rPr>
        <w:t>е</w:t>
      </w:r>
      <w:r w:rsidR="0048779E">
        <w:rPr>
          <w:rFonts w:ascii="Times New Roman" w:eastAsia="Times New Roman" w:hAnsi="Times New Roman" w:cs="Times New Roman"/>
          <w:sz w:val="24"/>
        </w:rPr>
        <w:t xml:space="preserve"> с помощью аддитивных технологий</w:t>
      </w:r>
      <w:r>
        <w:rPr>
          <w:rFonts w:ascii="Times New Roman" w:eastAsia="Times New Roman" w:hAnsi="Times New Roman" w:cs="Times New Roman"/>
          <w:sz w:val="24"/>
        </w:rPr>
        <w:t>)</w:t>
      </w:r>
      <w:r w:rsidR="0048779E">
        <w:rPr>
          <w:rFonts w:ascii="Times New Roman" w:eastAsia="Times New Roman" w:hAnsi="Times New Roman" w:cs="Times New Roman"/>
          <w:sz w:val="24"/>
        </w:rPr>
        <w:t>.</w:t>
      </w:r>
      <w:r w:rsidR="0048779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90EE22" w14:textId="77777777" w:rsidR="00B01D01" w:rsidRDefault="00B01D01" w:rsidP="00B0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0C61BF" w14:textId="77777777" w:rsidR="00B01D01" w:rsidRDefault="00B01D01" w:rsidP="00B01D01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Номинации Конкурса по направлению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«Декоративное оформление </w:t>
      </w:r>
      <w:r w:rsidR="00993876">
        <w:rPr>
          <w:rFonts w:ascii="Times New Roman" w:eastAsia="Times New Roman" w:hAnsi="Times New Roman" w:cs="Times New Roman"/>
          <w:b/>
          <w:sz w:val="24"/>
        </w:rPr>
        <w:t>зданий</w:t>
      </w:r>
      <w:r>
        <w:rPr>
          <w:rFonts w:ascii="Times New Roman" w:eastAsia="Times New Roman" w:hAnsi="Times New Roman" w:cs="Times New Roman"/>
          <w:b/>
          <w:sz w:val="24"/>
        </w:rPr>
        <w:t>»:</w:t>
      </w:r>
    </w:p>
    <w:p w14:paraId="350EBC98" w14:textId="77777777" w:rsidR="00993876" w:rsidRPr="00993876" w:rsidRDefault="00993876" w:rsidP="009938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3876">
        <w:rPr>
          <w:rFonts w:ascii="Times New Roman" w:eastAsia="Times New Roman" w:hAnsi="Times New Roman" w:cs="Times New Roman"/>
          <w:sz w:val="24"/>
        </w:rPr>
        <w:t>Декоративное оформление фасадов</w:t>
      </w:r>
      <w:r w:rsidR="00B01D01" w:rsidRPr="00993876">
        <w:rPr>
          <w:rFonts w:ascii="Times New Roman" w:eastAsia="Times New Roman" w:hAnsi="Times New Roman" w:cs="Times New Roman"/>
          <w:sz w:val="24"/>
        </w:rPr>
        <w:t xml:space="preserve"> (</w:t>
      </w:r>
      <w:r w:rsidRPr="00993876">
        <w:rPr>
          <w:rFonts w:ascii="Times New Roman" w:eastAsia="Times New Roman" w:hAnsi="Times New Roman" w:cs="Times New Roman"/>
          <w:sz w:val="24"/>
        </w:rPr>
        <w:t>наличники, колонны, барельефы, балюстрады, фронтоны, арки, карнизы</w:t>
      </w:r>
      <w:r w:rsidR="00B01D01" w:rsidRPr="00993876">
        <w:rPr>
          <w:rFonts w:ascii="Times New Roman" w:eastAsia="Times New Roman" w:hAnsi="Times New Roman" w:cs="Times New Roman"/>
          <w:sz w:val="24"/>
        </w:rPr>
        <w:t xml:space="preserve">, </w:t>
      </w:r>
      <w:r w:rsidRPr="00993876">
        <w:rPr>
          <w:rFonts w:ascii="Times New Roman" w:eastAsia="Times New Roman" w:hAnsi="Times New Roman" w:cs="Times New Roman"/>
          <w:sz w:val="24"/>
        </w:rPr>
        <w:t xml:space="preserve">пилястры – архитектурные детали фасада, </w:t>
      </w:r>
      <w:r w:rsidR="00B01D01" w:rsidRPr="00993876">
        <w:rPr>
          <w:rFonts w:ascii="Times New Roman" w:eastAsia="Times New Roman" w:hAnsi="Times New Roman" w:cs="Times New Roman"/>
          <w:sz w:val="24"/>
        </w:rPr>
        <w:t>созданные с помощью аддитивных технологий).</w:t>
      </w:r>
    </w:p>
    <w:p w14:paraId="1165F5C1" w14:textId="77777777" w:rsidR="00C51D8B" w:rsidRPr="00993876" w:rsidRDefault="00993876" w:rsidP="009938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3876">
        <w:rPr>
          <w:rFonts w:ascii="Times New Roman" w:eastAsia="Times New Roman" w:hAnsi="Times New Roman" w:cs="Times New Roman"/>
          <w:sz w:val="24"/>
        </w:rPr>
        <w:t>Декоративное оформление интерьеров</w:t>
      </w:r>
      <w:r w:rsidR="00B01D01" w:rsidRPr="009938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01D01" w:rsidRPr="00993876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колонны, административные и барные стойки, амфитеатры, барельефы, панно, скульптурные композиции</w:t>
      </w:r>
      <w:r w:rsidRPr="009938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архитектурные детали интерьера, созданные с помощью аддитивных технологий</w:t>
      </w:r>
      <w:r w:rsidR="00B01D01" w:rsidRPr="00993876">
        <w:rPr>
          <w:rFonts w:ascii="Times New Roman" w:eastAsia="Times New Roman" w:hAnsi="Times New Roman" w:cs="Times New Roman"/>
          <w:sz w:val="24"/>
        </w:rPr>
        <w:t>).</w:t>
      </w:r>
    </w:p>
    <w:p w14:paraId="0F919B1F" w14:textId="77777777" w:rsidR="00B01D01" w:rsidRDefault="00B01D01" w:rsidP="00B01D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FF8BBF7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Прием заявок</w:t>
      </w:r>
    </w:p>
    <w:p w14:paraId="644FEC6A" w14:textId="6D202A4E" w:rsidR="00C51D8B" w:rsidRPr="006F6AAA" w:rsidRDefault="0048779E" w:rsidP="006F6AAA">
      <w:pPr>
        <w:numPr>
          <w:ilvl w:val="0"/>
          <w:numId w:val="9"/>
        </w:numPr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участия в Конкурсе желающим необходимо оформить заявку в электронном формате по ссылке: </w:t>
      </w:r>
      <w:hyperlink r:id="rId7" w:history="1">
        <w:r w:rsidR="006F6AAA" w:rsidRPr="00115162">
          <w:rPr>
            <w:rStyle w:val="a3"/>
            <w:rFonts w:ascii="Times New Roman" w:eastAsia="Times New Roman" w:hAnsi="Times New Roman" w:cs="Times New Roman"/>
            <w:sz w:val="24"/>
            <w:shd w:val="clear" w:color="auto" w:fill="FFFFFF"/>
          </w:rPr>
          <w:t>https://docs.google.com/forms/d/11F3329gmAAn-fGrzRLmwLeGbbNvf4H-wzV1kuAezh_4/edit</w:t>
        </w:r>
      </w:hyperlink>
      <w:r w:rsidR="006F6AA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6F6AA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период </w:t>
      </w:r>
      <w:r w:rsidRPr="006F6AA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 13 сентября по 13 октября 2025</w:t>
      </w:r>
      <w:r w:rsidRPr="006F6AA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6F6AA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года</w:t>
      </w:r>
      <w:r w:rsidRPr="006F6AA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14:paraId="692D77BF" w14:textId="22A82F63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Заявки, присланные после 13 октября 2025 года (до 24:00 по </w:t>
      </w:r>
      <w:r w:rsidR="009D27CE">
        <w:rPr>
          <w:rFonts w:ascii="Times New Roman" w:eastAsia="Times New Roman" w:hAnsi="Times New Roman" w:cs="Times New Roman"/>
          <w:sz w:val="24"/>
          <w:shd w:val="clear" w:color="auto" w:fill="FFFFFF"/>
        </w:rPr>
        <w:t>томскому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времени), к рассмотрению не принимаются.</w:t>
      </w:r>
    </w:p>
    <w:p w14:paraId="1057C10B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Перед заполнением Заявки необходимо ознакомиться с Инструкцией по ее заполнению.</w:t>
      </w:r>
    </w:p>
    <w:p w14:paraId="119570A1" w14:textId="77777777" w:rsidR="00C51D8B" w:rsidRDefault="0048779E">
      <w:pPr>
        <w:numPr>
          <w:ilvl w:val="0"/>
          <w:numId w:val="9"/>
        </w:numPr>
        <w:tabs>
          <w:tab w:val="left" w:pos="1717"/>
        </w:tabs>
        <w:spacing w:after="0" w:line="240" w:lineRule="auto"/>
        <w:ind w:right="18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 Конкурса получает подтверждение о регистрации заявки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телефону. Подтверждением регистрации </w:t>
      </w:r>
      <w:r>
        <w:rPr>
          <w:rFonts w:ascii="Times New Roman" w:eastAsia="Times New Roman" w:hAnsi="Times New Roman" w:cs="Times New Roman"/>
          <w:b/>
          <w:sz w:val="24"/>
        </w:rPr>
        <w:t>НЕ ЯВЛЯЕТСЯ</w:t>
      </w:r>
      <w:r>
        <w:rPr>
          <w:rFonts w:ascii="Times New Roman" w:eastAsia="Times New Roman" w:hAnsi="Times New Roman" w:cs="Times New Roman"/>
          <w:sz w:val="24"/>
        </w:rPr>
        <w:t xml:space="preserve"> автоматическое сообщение, которое появляется после </w:t>
      </w:r>
      <w:r>
        <w:rPr>
          <w:rFonts w:ascii="Times New Roman" w:eastAsia="Times New Roman" w:hAnsi="Times New Roman" w:cs="Times New Roman"/>
          <w:sz w:val="24"/>
        </w:rPr>
        <w:lastRenderedPageBreak/>
        <w:t>отправки заявки. Если участник не получил подтверждения о регистрации заявки, ему необходимо связаться с представителем Оргкомитета.</w:t>
      </w:r>
    </w:p>
    <w:p w14:paraId="2D0E9BB8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Заявке должны быть заполнены все графы, в том числе должна быть указана информация о юридическом и физическом лицах (ВУЗ и автор работы), представивших проект на Конкурс, а также о лице, под руководством которого была выполнена конкурсная работа.</w:t>
      </w:r>
    </w:p>
    <w:p w14:paraId="2478A368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каждую конкурсную работу оформляется отдельная Заявка.</w:t>
      </w:r>
    </w:p>
    <w:p w14:paraId="4321A426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Участие в Конкурсе возможно в заочной форме – без присутствия автора конкурсной работы, с предоставлением конкурсной работы в электронном формате, соответствующем условиям Организаторов Конкурса.</w:t>
      </w:r>
    </w:p>
    <w:p w14:paraId="7CA317B3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Оргкомитет принимает конкурсные работы, представленные как самими участниками Конкурса, так и разработанные и изготовленные Организатором на основе контента, предоставленного участником Конкурса.</w:t>
      </w:r>
    </w:p>
    <w:p w14:paraId="17D11C53" w14:textId="77777777" w:rsidR="00C51D8B" w:rsidRDefault="0048779E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Контактное лицо по общим вопросам подачи заявки и участия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в Конкурсе: </w:t>
      </w:r>
    </w:p>
    <w:p w14:paraId="4C385E04" w14:textId="77777777" w:rsidR="00C51D8B" w:rsidRDefault="0048779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Сорокина Екатерина Александровна, начальник архитектурно-строительного бизнес-инкубатора, +7 (3822) 66-08-28, asbi.tsuab@mail.ru;</w:t>
      </w:r>
    </w:p>
    <w:p w14:paraId="297B8C55" w14:textId="77777777" w:rsidR="00C51D8B" w:rsidRDefault="0048779E">
      <w:pPr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Ремарчук Сергей Михайлович, доцент кафедры архитектурного проектирования +7 (903) 913 4016, greyremarchuk@gmail.com.</w:t>
      </w:r>
    </w:p>
    <w:p w14:paraId="03C35A4C" w14:textId="77777777" w:rsidR="00C51D8B" w:rsidRDefault="00C5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6BB8AC" w14:textId="77777777" w:rsidR="00C51D8B" w:rsidRDefault="0048779E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Конкурсным работам</w:t>
      </w:r>
    </w:p>
    <w:p w14:paraId="57989EFC" w14:textId="77777777" w:rsidR="00C51D8B" w:rsidRDefault="0048779E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конкурсной работы должно соответствовать заявленной номинации и критериям Конкурса согласно настоящему Положению.</w:t>
      </w:r>
    </w:p>
    <w:p w14:paraId="1518172B" w14:textId="77777777" w:rsidR="00C51D8B" w:rsidRDefault="0048779E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качестве Конкурсных работ могут быть представлены курсовые проекты или иные работы, выполненные за последний год. Работа каждого участника Конкурса может быть заявлена только в одной номинации.</w:t>
      </w:r>
    </w:p>
    <w:p w14:paraId="583D9C7E" w14:textId="77777777" w:rsidR="00C51D8B" w:rsidRDefault="0048779E">
      <w:pPr>
        <w:numPr>
          <w:ilvl w:val="0"/>
          <w:numId w:val="10"/>
        </w:numPr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Для оценки работы представляются в 2 форматах: Планшет и STL модель.</w:t>
      </w:r>
    </w:p>
    <w:p w14:paraId="4EA97FBD" w14:textId="05EA90A8" w:rsidR="00C51D8B" w:rsidRDefault="0048779E">
      <w:pPr>
        <w:numPr>
          <w:ilvl w:val="0"/>
          <w:numId w:val="10"/>
        </w:numPr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Все экспонируемые работы должны быть загружены на любое доступное облачное хранилище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) в электронном виде в формате JPEG или PDF, объемом не более 20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мб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Ссылка на облако должна быть отправлена на почту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greyremarchuk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@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gmail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com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24:00</w:t>
      </w:r>
      <w:r w:rsidR="00903BE3" w:rsidRPr="00903BE3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(</w:t>
      </w:r>
      <w:r w:rsidR="00903BE3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по томскому времени)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13.12.2025 г.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Рекомендуемый размер для верстки планшетов 1000х1400 мм в вертикальном или горизонтальном расположении. </w:t>
      </w:r>
    </w:p>
    <w:p w14:paraId="57965A10" w14:textId="77777777" w:rsidR="00C51D8B" w:rsidRDefault="0048779E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оценки также предоставляется модель здания в STL или каком-либо другом формате трехмерной графики (3d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Revit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ScetchUp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т.д.) в соответствии с Приложением 2.</w:t>
      </w:r>
    </w:p>
    <w:p w14:paraId="12BC41AB" w14:textId="1A3AF791" w:rsidR="00903BE3" w:rsidRDefault="00903BE3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Дополнительно к планшету и модели может быть приложена аннотация в текстовом виде и видеоролик с презентацией объекта.</w:t>
      </w:r>
    </w:p>
    <w:p w14:paraId="3E0A00F0" w14:textId="77777777" w:rsidR="00C51D8B" w:rsidRDefault="0048779E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Оргкомитетом разработаны специальные шаблоны для компоновки планшетов. Инструкции по верстке планшетов, скачиванию шаблонов и использованию шрифтов содержатся Приложении 1. </w:t>
      </w:r>
    </w:p>
    <w:p w14:paraId="20D2CAF6" w14:textId="77777777" w:rsidR="00C51D8B" w:rsidRDefault="0048779E">
      <w:pPr>
        <w:numPr>
          <w:ilvl w:val="0"/>
          <w:numId w:val="10"/>
        </w:numPr>
        <w:spacing w:after="0" w:line="24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Вопросы, связанные с графическими материалами, отправляются на электронную почту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greyremarchuk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gmail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"mailto:greyremarchuk@gmail.com"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 В теме письма нужно написать: Смарт Билд Сервис 2025.</w:t>
      </w:r>
    </w:p>
    <w:p w14:paraId="51C0F5B0" w14:textId="77777777" w:rsidR="00C51D8B" w:rsidRDefault="00C51D8B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hd w:val="clear" w:color="auto" w:fill="FF0000"/>
        </w:rPr>
      </w:pPr>
    </w:p>
    <w:p w14:paraId="729E5539" w14:textId="77777777" w:rsidR="00C51D8B" w:rsidRDefault="0048779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Жюри Конкурса, критерии и оценка конкурсных работ </w:t>
      </w:r>
    </w:p>
    <w:p w14:paraId="3F386850" w14:textId="77777777" w:rsidR="00C51D8B" w:rsidRDefault="0048779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Жюри заочно оценивает работы, определяет финалистов, победителей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и призеров в каждой номинации Конкурса.</w:t>
      </w:r>
    </w:p>
    <w:p w14:paraId="7206A199" w14:textId="77777777" w:rsidR="00C51D8B" w:rsidRDefault="0048779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Члены жюри Конкурса принимают участие в церемонии награждения.</w:t>
      </w:r>
    </w:p>
    <w:p w14:paraId="037250F0" w14:textId="77777777" w:rsidR="00C51D8B" w:rsidRDefault="0048779E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Критерии оценки Конкурсных работ:</w:t>
      </w:r>
    </w:p>
    <w:p w14:paraId="5397BF75" w14:textId="77777777" w:rsidR="00C51D8B" w:rsidRDefault="0048779E">
      <w:pPr>
        <w:numPr>
          <w:ilvl w:val="0"/>
          <w:numId w:val="1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соответствие образной и концептуальной идеи проектного решения тематике и номинации Конкурса;</w:t>
      </w:r>
    </w:p>
    <w:p w14:paraId="7F98D526" w14:textId="77777777" w:rsidR="00C51D8B" w:rsidRDefault="0048779E">
      <w:pPr>
        <w:numPr>
          <w:ilvl w:val="0"/>
          <w:numId w:val="1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творческий замысел, новизна и оригинальность предлагаемой идеи;</w:t>
      </w:r>
    </w:p>
    <w:p w14:paraId="2536175B" w14:textId="77777777" w:rsidR="00C51D8B" w:rsidRDefault="0048779E">
      <w:pPr>
        <w:numPr>
          <w:ilvl w:val="0"/>
          <w:numId w:val="1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художественная и композиционная цельность, авторская стилистика, степень детализации проекта;</w:t>
      </w:r>
    </w:p>
    <w:p w14:paraId="272ABDF9" w14:textId="77777777" w:rsidR="00C51D8B" w:rsidRDefault="0048779E">
      <w:pPr>
        <w:numPr>
          <w:ilvl w:val="0"/>
          <w:numId w:val="1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пригодность проектных решений к реализации, их экономическая целесообразность;</w:t>
      </w:r>
    </w:p>
    <w:p w14:paraId="2DC6D0FA" w14:textId="77777777" w:rsidR="00C51D8B" w:rsidRDefault="0048779E">
      <w:pPr>
        <w:numPr>
          <w:ilvl w:val="0"/>
          <w:numId w:val="1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применение в проекте экологических принципов актуальных для проектных решений;</w:t>
      </w:r>
    </w:p>
    <w:p w14:paraId="3F4BC04A" w14:textId="77777777" w:rsidR="00C51D8B" w:rsidRDefault="0048779E">
      <w:pPr>
        <w:numPr>
          <w:ilvl w:val="0"/>
          <w:numId w:val="1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возможность использования аддитивных технологий при возведении.</w:t>
      </w:r>
    </w:p>
    <w:p w14:paraId="581CBCEF" w14:textId="77777777" w:rsidR="00C51D8B" w:rsidRDefault="00C5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18905CC" w14:textId="77777777" w:rsidR="00C51D8B" w:rsidRDefault="0048779E">
      <w:pPr>
        <w:numPr>
          <w:ilvl w:val="0"/>
          <w:numId w:val="12"/>
        </w:numPr>
        <w:spacing w:before="100"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Вопросы авторского права. </w:t>
      </w:r>
    </w:p>
    <w:p w14:paraId="60B04F4E" w14:textId="77777777" w:rsidR="00C51D8B" w:rsidRDefault="0048779E">
      <w:pPr>
        <w:numPr>
          <w:ilvl w:val="0"/>
          <w:numId w:val="12"/>
        </w:num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Конкурсанты, направляя заявки на участие в Конкурсе, гарантируют, что на момент предоставления Проектов Организатору они являются единственными авторами соответствующих Проектов и обладают всеми необходимыми правами для принятия и соблюдения всех без исключения условий настоящего Положения. </w:t>
      </w:r>
    </w:p>
    <w:p w14:paraId="66DF4843" w14:textId="77777777" w:rsidR="00C51D8B" w:rsidRDefault="0048779E">
      <w:pPr>
        <w:numPr>
          <w:ilvl w:val="0"/>
          <w:numId w:val="12"/>
        </w:num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Руководители проектов гарантируют, что в случае возникновения претензий к работам их конкурсантов со стороны третьих лиц относительно прав на результаты интеллектуальной деятельности, авторских прав, или уличении их подопечных в плагиате они несут персональную ответственность за случившееся. Все споры и разногласия относительно прав на Объекты интеллектуальной собственности, Объекты авторских прав руководители конкурсных проектов обязуются принимать на себя, решать их за свой счет и принимать участие в рассмотрении споров на стороне Организаторов. При возникновении инцидентов, описанных выше, Организаторы обязуются сообщить руководителю учебного заведения, которое представляет руководитель проекта, о случившемся, а также оставляет за собой право отстранить конкурсантов и руководителя проекта от участия в действующем конкурсе и право наложить запрет на участие в последующих проектах Организатора.</w:t>
      </w:r>
    </w:p>
    <w:p w14:paraId="1EE425E2" w14:textId="77777777" w:rsidR="00C51D8B" w:rsidRDefault="0048779E">
      <w:pPr>
        <w:numPr>
          <w:ilvl w:val="0"/>
          <w:numId w:val="12"/>
        </w:num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Конкурсанты предоставляют Организатору право использования представленных ими Проектов в соответствии с нормами Гражданского кодекса Российской Федерации. </w:t>
      </w:r>
    </w:p>
    <w:p w14:paraId="318E0606" w14:textId="77777777" w:rsidR="00C51D8B" w:rsidRDefault="0048779E">
      <w:pPr>
        <w:numPr>
          <w:ilvl w:val="0"/>
          <w:numId w:val="12"/>
        </w:num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Использование проекта Организатором допускается на территории всего мира без ограничения сроков использования начиная с момента подачи заявки Конкурсантом без учета результатов оценки Проектов в ходе проведения Конкурса.</w:t>
      </w:r>
    </w:p>
    <w:p w14:paraId="3089F37D" w14:textId="77777777" w:rsidR="00C51D8B" w:rsidRDefault="0048779E">
      <w:pPr>
        <w:numPr>
          <w:ilvl w:val="0"/>
          <w:numId w:val="12"/>
        </w:numPr>
        <w:spacing w:after="0" w:line="240" w:lineRule="auto"/>
        <w:ind w:left="1302" w:hanging="735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Подведение итогов Конкурса</w:t>
      </w:r>
    </w:p>
    <w:p w14:paraId="374EDE0C" w14:textId="77777777" w:rsidR="00C51D8B" w:rsidRDefault="0048779E">
      <w:pPr>
        <w:numPr>
          <w:ilvl w:val="0"/>
          <w:numId w:val="12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Награды Конкурса:</w:t>
      </w:r>
    </w:p>
    <w:p w14:paraId="67A951D1" w14:textId="77777777" w:rsidR="00C51D8B" w:rsidRDefault="0048779E">
      <w:pPr>
        <w:numPr>
          <w:ilvl w:val="0"/>
          <w:numId w:val="12"/>
        </w:num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Гран-при за лучшую Конкурсную работу – стажировка на предприятии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Smart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Build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(с возможной печатью макетов зданий, а также участие в реальном проектировании зданий на местности на усмотрение организатора).</w:t>
      </w:r>
    </w:p>
    <w:p w14:paraId="65B4A87F" w14:textId="77777777" w:rsidR="00C51D8B" w:rsidRDefault="0048779E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каждой из двух номинаций:</w:t>
      </w:r>
    </w:p>
    <w:p w14:paraId="5EB10DB7" w14:textId="77777777" w:rsidR="00C51D8B" w:rsidRDefault="0048779E">
      <w:pPr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Лауреат 1 степени Конкурса – грант 25 тысяч рублей;</w:t>
      </w:r>
    </w:p>
    <w:p w14:paraId="49680FCE" w14:textId="77777777" w:rsidR="00C51D8B" w:rsidRDefault="0048779E">
      <w:pPr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Лауреат 2 степени Конкурса – грант 15 тысяч рублей;</w:t>
      </w:r>
    </w:p>
    <w:p w14:paraId="38332203" w14:textId="77777777" w:rsidR="00C51D8B" w:rsidRDefault="0048779E">
      <w:pPr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Лауреат 3 степени Конкурса – грант 10 тысяч рублей.</w:t>
      </w:r>
    </w:p>
    <w:p w14:paraId="1CAC8E34" w14:textId="77777777" w:rsidR="00C51D8B" w:rsidRDefault="0048779E">
      <w:pPr>
        <w:numPr>
          <w:ilvl w:val="0"/>
          <w:numId w:val="12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Дополнительное поощрение лауреатов на усмотрение организаторов. </w:t>
      </w:r>
    </w:p>
    <w:p w14:paraId="22D834D0" w14:textId="77777777" w:rsidR="00C51D8B" w:rsidRDefault="0048779E">
      <w:pPr>
        <w:numPr>
          <w:ilvl w:val="0"/>
          <w:numId w:val="12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конкурсант и руководитель конкурсной работы получает сертификат участника конкурса (в электронном виде).</w:t>
      </w:r>
    </w:p>
    <w:p w14:paraId="5B6ED3D2" w14:textId="77777777" w:rsidR="00C51D8B" w:rsidRDefault="0048779E">
      <w:pPr>
        <w:numPr>
          <w:ilvl w:val="0"/>
          <w:numId w:val="12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Победители конкурса обязаны самостоятельно оплатить налоги и сборы в соответствии со ст. 224 Налогового кодека РФ</w:t>
      </w:r>
    </w:p>
    <w:p w14:paraId="45C10B56" w14:textId="77777777" w:rsidR="00C51D8B" w:rsidRDefault="0048779E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Победители конкурса и обладатели других наград Конкурса имеют право на использование наград Конкурса для рекламы и популяризации собственного творчества.</w:t>
      </w:r>
    </w:p>
    <w:p w14:paraId="43BB0837" w14:textId="77777777" w:rsidR="00C51D8B" w:rsidRDefault="0048779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Контакты Оргкомитета Конкурса</w:t>
      </w:r>
    </w:p>
    <w:p w14:paraId="79370284" w14:textId="77777777" w:rsidR="00C51D8B" w:rsidRDefault="0048779E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Сорокина Екатерина Александровна, начальник архитектурно-строительного бизнес-инкубатора, +7 (3822) 66-08-28,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asbi.tsuab@mail.ru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14:paraId="4E68684E" w14:textId="77777777" w:rsidR="00C51D8B" w:rsidRDefault="0048779E">
      <w:pPr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Ремарчук Сергей Михайлович, доцент кафедры архитектурного проектирования +7 (903) 913 4016, greyremarchuk@gmail.com. </w:t>
      </w:r>
    </w:p>
    <w:p w14:paraId="167656F9" w14:textId="77777777" w:rsidR="00C51D8B" w:rsidRDefault="00487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 вопросам сотрудничества и рекламы:</w:t>
      </w:r>
    </w:p>
    <w:p w14:paraId="54F351BE" w14:textId="77777777" w:rsidR="00C51D8B" w:rsidRDefault="0048779E">
      <w:pPr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+7 (3822) 65-06-44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pr@tsuab.ru </w:t>
      </w:r>
    </w:p>
    <w:p w14:paraId="1593C436" w14:textId="77777777" w:rsidR="00C51D8B" w:rsidRDefault="0048779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Адрес: 634003, г. Томск, пл. Соляная, 2.</w:t>
      </w:r>
    </w:p>
    <w:p w14:paraId="60DB0B74" w14:textId="77777777" w:rsidR="00C51D8B" w:rsidRDefault="0048779E">
      <w:pPr>
        <w:spacing w:before="10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E53580D" w14:textId="77777777" w:rsidR="0048779E" w:rsidRDefault="0048779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6E65CEAD" w14:textId="77777777" w:rsidR="00C51D8B" w:rsidRDefault="0048779E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14:paraId="52B6A886" w14:textId="77777777" w:rsidR="00C51D8B" w:rsidRDefault="0048779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Вертикальный формат компоновки планшета:</w:t>
      </w:r>
    </w:p>
    <w:p w14:paraId="446C0940" w14:textId="77777777" w:rsidR="00C51D8B" w:rsidRDefault="0048779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object w:dxaOrig="4451" w:dyaOrig="6037" w14:anchorId="73E57A81">
          <v:rect id="rectole0000000000" o:spid="_x0000_i1025" style="width:222.6pt;height:301.8pt" o:ole="" o:preferrelative="t" stroked="f">
            <v:imagedata r:id="rId11" o:title=""/>
          </v:rect>
          <o:OLEObject Type="Embed" ProgID="StaticMetafile" ShapeID="rectole0000000000" DrawAspect="Content" ObjectID="_1819601161" r:id="rId12"/>
        </w:object>
      </w:r>
    </w:p>
    <w:p w14:paraId="7FABBDA7" w14:textId="77777777" w:rsidR="00C51D8B" w:rsidRDefault="0048779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Горизонтальный формат компоновки планшета:</w:t>
      </w:r>
    </w:p>
    <w:p w14:paraId="7A97B4F6" w14:textId="77777777" w:rsidR="00C51D8B" w:rsidRDefault="0048779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object w:dxaOrig="6688" w:dyaOrig="4892" w14:anchorId="45998C17">
          <v:rect id="rectole0000000001" o:spid="_x0000_i1026" style="width:334.8pt;height:244.8pt" o:ole="" o:preferrelative="t" stroked="f">
            <v:imagedata r:id="rId13" o:title=""/>
          </v:rect>
          <o:OLEObject Type="Embed" ProgID="StaticMetafile" ShapeID="rectole0000000001" DrawAspect="Content" ObjectID="_1819601162" r:id="rId14"/>
        </w:object>
      </w:r>
    </w:p>
    <w:p w14:paraId="290646F7" w14:textId="77777777" w:rsidR="00C51D8B" w:rsidRDefault="0048779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Рекомендуем использовать шрифт –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Century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Gothic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Шаблон в формате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Corel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Draw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0DD4679" w14:textId="77777777" w:rsidR="00C51D8B" w:rsidRDefault="0048779E">
      <w:pPr>
        <w:spacing w:before="10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C5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479"/>
    <w:multiLevelType w:val="multilevel"/>
    <w:tmpl w:val="6BBEB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B1DC9"/>
    <w:multiLevelType w:val="multilevel"/>
    <w:tmpl w:val="BEF8D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9204D"/>
    <w:multiLevelType w:val="multilevel"/>
    <w:tmpl w:val="C49E9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F65B9"/>
    <w:multiLevelType w:val="multilevel"/>
    <w:tmpl w:val="6A5EF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57251"/>
    <w:multiLevelType w:val="multilevel"/>
    <w:tmpl w:val="BDC25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A480F"/>
    <w:multiLevelType w:val="multilevel"/>
    <w:tmpl w:val="47561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B07D3"/>
    <w:multiLevelType w:val="multilevel"/>
    <w:tmpl w:val="B26C4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93F0E"/>
    <w:multiLevelType w:val="multilevel"/>
    <w:tmpl w:val="9C8C3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67568"/>
    <w:multiLevelType w:val="multilevel"/>
    <w:tmpl w:val="F4B68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63BE7"/>
    <w:multiLevelType w:val="multilevel"/>
    <w:tmpl w:val="A5BCB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2B7485"/>
    <w:multiLevelType w:val="multilevel"/>
    <w:tmpl w:val="BFBC0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791ECB"/>
    <w:multiLevelType w:val="multilevel"/>
    <w:tmpl w:val="0A5CC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D2468"/>
    <w:multiLevelType w:val="multilevel"/>
    <w:tmpl w:val="CD049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002C9"/>
    <w:multiLevelType w:val="multilevel"/>
    <w:tmpl w:val="FD0A2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8B"/>
    <w:rsid w:val="001768FE"/>
    <w:rsid w:val="00415189"/>
    <w:rsid w:val="0048779E"/>
    <w:rsid w:val="005B105C"/>
    <w:rsid w:val="006D2BFA"/>
    <w:rsid w:val="006F6AAA"/>
    <w:rsid w:val="00903BE3"/>
    <w:rsid w:val="00993876"/>
    <w:rsid w:val="009D27CE"/>
    <w:rsid w:val="00B01D01"/>
    <w:rsid w:val="00B740F7"/>
    <w:rsid w:val="00C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F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A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yremarchuk@gmail.com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1F3329gmAAn-fGrzRLmwLeGbbNvf4H-wzV1kuAezh_4/edit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suab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bi.tsua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yremarchuk@gmail.com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2025-09-12T08:24:00Z</dcterms:created>
  <dcterms:modified xsi:type="dcterms:W3CDTF">2025-09-17T01:00:00Z</dcterms:modified>
</cp:coreProperties>
</file>